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1908175</wp:posOffset>
            </wp:positionH>
            <wp:positionV relativeFrom="paragraph">
              <wp:posOffset>4445</wp:posOffset>
            </wp:positionV>
            <wp:extent cx="1927860" cy="963930"/>
            <wp:effectExtent b="0" l="0" r="0" t="0"/>
            <wp:wrapSquare wrapText="bothSides" distB="0" distT="0" distL="114300" distR="114300"/>
            <wp:docPr descr="Macintosh HD:Users:College1st:Desktop:C1 NEW Program Content 2015-16:New C1 &amp; VE Logos:College1stLogoFINALwithslogan PNG-01.png" id="1" name="image1.png"/>
            <a:graphic>
              <a:graphicData uri="http://schemas.openxmlformats.org/drawingml/2006/picture">
                <pic:pic>
                  <pic:nvPicPr>
                    <pic:cNvPr descr="Macintosh HD:Users:College1st:Desktop:C1 NEW Program Content 2015-16:New C1 &amp; VE Logos:College1stLogoFINALwithslogan PNG-01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9639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Animal Biology CAMP TEKS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The following TEKS are embedded in this CAMP: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Science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5.12(A)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observe and describe how a variety of organisms survive by interacting with biotic and abiotic factors in a healthy ecosystem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5.12(B)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predict how changes in the ecosystem affect the cycling of matter and flow of energy in a food web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5.12(C)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describe a healthy ecosystem and how human activities can be beneficial or harmful to an ecosystem 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6.13(B)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identify and compare the basic characteristics of organisms, including prokaryotic and eukaryotic, unicellular and multicellular, and autotrophic and heterotrophic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7.11(B)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describe human dependence and influence on ocean systems and explain how human activities impact these systems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7.12(A)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diagram the flow of energy within trophic levels and describe how the available energy decreases in successive trophic levels in energy pyramids 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7.12(B)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describe how ecosystems are sustained by the continuous flow of energy and the recycling of matter and nutrients within the biosphere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7.13(B)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describe the hierarchical organization of cells, tissues, organs, and organ systems within plants and animals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7.14(A)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describe the taxonomic system that categorizes organisms based on similarities and differences shared among groups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7.14(B)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describe the characteristics of the recognized kingdoms and their importance in ecosystems such as bacteria aiding digestion or fungi decomposing organic matter</w:t>
        <w:tab/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8.12(B)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describe how primary and secondary ecological succession affect populations and species diversity after ecosystems are disrupted by natural events or human activity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8.12(C)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describe how biodiversity contributes to the stability and sustainability of an ecosystem and the health of the organisms within the ecosystem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8.13(A)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identify the function of the cell membrane, cell wall, nucleus, ribosomes, cytoplasm, mitochondria, chloroplasts, and vacuoles in plant or animal cells</w:t>
      </w:r>
    </w:p>
    <w:p w:rsidR="00000000" w:rsidDel="00000000" w:rsidP="00000000" w:rsidRDefault="00000000" w:rsidRPr="00000000" w14:paraId="00000026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8.5(E)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analyze and explain how energy flows and matter cycles through systems and how energy and matter are conserved through a variety of systems</w:t>
      </w:r>
    </w:p>
    <w:p w:rsidR="00000000" w:rsidDel="00000000" w:rsidP="00000000" w:rsidRDefault="00000000" w:rsidRPr="00000000" w14:paraId="00000027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8.5(F)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analyze and explain the complementary relationship between the structure and function of objects, organisms, and systems</w:t>
      </w:r>
    </w:p>
    <w:p w:rsidR="00000000" w:rsidDel="00000000" w:rsidP="00000000" w:rsidRDefault="00000000" w:rsidRPr="00000000" w14:paraId="00000028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8.5(G)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analyze and explain how factors or conditions impact stability and change in objects, organisms, and systems</w:t>
      </w:r>
    </w:p>
    <w:p w:rsidR="00000000" w:rsidDel="00000000" w:rsidP="00000000" w:rsidRDefault="00000000" w:rsidRPr="00000000" w14:paraId="00000029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B.6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Biological structures, functions, and processes. The student knows how an organism grows and the importance of cell differentiation</w:t>
      </w:r>
    </w:p>
    <w:p w:rsidR="00000000" w:rsidDel="00000000" w:rsidP="00000000" w:rsidRDefault="00000000" w:rsidRPr="00000000" w14:paraId="0000002A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B.11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Biological structures, functions, and processes. The student knows the significance of matter cycling, energy flow, and enzymes in living organisms</w:t>
      </w:r>
    </w:p>
    <w:p w:rsidR="00000000" w:rsidDel="00000000" w:rsidP="00000000" w:rsidRDefault="00000000" w:rsidRPr="00000000" w14:paraId="0000002B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B.12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Biological structures, functions, and processes. The student knows that multicellular organisms are composed of multiple systems that interact to perform complex functions</w:t>
      </w:r>
    </w:p>
    <w:p w:rsidR="00000000" w:rsidDel="00000000" w:rsidP="00000000" w:rsidRDefault="00000000" w:rsidRPr="00000000" w14:paraId="0000002C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B.13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Interdependence within environmental systems. The student knows that interactions at various levels of organization occur within an ecosystem to maintain stability.</w:t>
      </w:r>
    </w:p>
    <w:p w:rsidR="00000000" w:rsidDel="00000000" w:rsidP="00000000" w:rsidRDefault="00000000" w:rsidRPr="00000000" w14:paraId="0000002D">
      <w:pPr>
        <w:pBdr>
          <w:top w:color="e5e7eb" w:space="0" w:sz="0" w:val="none"/>
          <w:left w:color="e5e7eb" w:space="0" w:sz="0" w:val="none"/>
          <w:bottom w:color="e5e7eb" w:space="0" w:sz="0" w:val="none"/>
          <w:right w:color="e5e7eb" w:space="0" w:sz="0" w:val="none"/>
          <w:between w:color="e5e7eb" w:space="0" w:sz="0" w:val="none"/>
        </w:pBdr>
        <w:spacing w:after="300" w:before="3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B.13(A)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investigate and evaluate how ecological relationships, including predation, parasitism, commensalism, mutualism, and competition, influence ecosystem stability</w:t>
      </w:r>
    </w:p>
    <w:sectPr>
      <w:footerReference r:id="rId7" w:type="default"/>
      <w:footerReference r:id="rId8" w:type="even"/>
      <w:pgSz w:h="15840" w:w="12240" w:orient="portrait"/>
      <w:pgMar w:bottom="1269" w:top="24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College 1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superscript"/>
        <w:rtl w:val="0"/>
      </w:rPr>
      <w:t xml:space="preserve">st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Program ® 202</w:t>
    </w:r>
    <w:r w:rsidDel="00000000" w:rsidR="00000000" w:rsidRPr="00000000">
      <w:rPr>
        <w:rFonts w:ascii="Arial" w:cs="Arial" w:eastAsia="Arial" w:hAnsi="Arial"/>
        <w:sz w:val="21"/>
        <w:szCs w:val="21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